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307"/>
        <w:tblW w:w="5406" w:type="dxa"/>
        <w:tblLayout w:type="fixed"/>
        <w:tblLook w:val="00A0" w:firstRow="1" w:lastRow="0" w:firstColumn="1" w:lastColumn="0" w:noHBand="0" w:noVBand="0"/>
      </w:tblPr>
      <w:tblGrid>
        <w:gridCol w:w="5406"/>
      </w:tblGrid>
      <w:tr w:rsidR="0032565D" w14:paraId="76CE1DEB" w14:textId="77777777" w:rsidTr="0032565D">
        <w:tc>
          <w:tcPr>
            <w:tcW w:w="5406" w:type="dxa"/>
            <w:tcMar>
              <w:left w:w="0" w:type="dxa"/>
              <w:right w:w="0" w:type="dxa"/>
            </w:tcMar>
            <w:vAlign w:val="center"/>
          </w:tcPr>
          <w:p w14:paraId="084FC1E5" w14:textId="50B05C98" w:rsidR="0032565D" w:rsidRDefault="003867BE" w:rsidP="00717C5D">
            <w:pPr>
              <w:pStyle w:val="Bezodstpw"/>
            </w:pPr>
            <w:r>
              <w:rPr>
                <w:noProof/>
                <w:lang w:val="pl-PL" w:eastAsia="pl-PL"/>
              </w:rPr>
              <w:drawing>
                <wp:inline distT="0" distB="0" distL="0" distR="0" wp14:anchorId="14EB4FAE" wp14:editId="099ABA78">
                  <wp:extent cx="3362325" cy="1238250"/>
                  <wp:effectExtent l="0" t="0" r="0" b="0"/>
                  <wp:docPr id="1" name="Obraz 1" descr="C:\Users\Zuzia ECB\Desktop\OSE 2026\ose 26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zia ECB\Desktop\OSE 2026\ose 26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4988" cy="1239231"/>
                          </a:xfrm>
                          <a:prstGeom prst="rect">
                            <a:avLst/>
                          </a:prstGeom>
                          <a:noFill/>
                          <a:ln>
                            <a:noFill/>
                          </a:ln>
                        </pic:spPr>
                      </pic:pic>
                    </a:graphicData>
                  </a:graphic>
                </wp:inline>
              </w:drawing>
            </w:r>
          </w:p>
        </w:tc>
      </w:tr>
    </w:tbl>
    <w:p w14:paraId="5C5EB542" w14:textId="77777777" w:rsidR="0032565D" w:rsidRDefault="0032565D" w:rsidP="007A0051">
      <w:pPr>
        <w:pStyle w:val="Standard"/>
        <w:jc w:val="right"/>
        <w:rPr>
          <w:rFonts w:ascii="Arial Narrow" w:hAnsi="Arial Narrow"/>
        </w:rPr>
      </w:pPr>
    </w:p>
    <w:p w14:paraId="385C8C9A" w14:textId="77777777" w:rsidR="0032565D" w:rsidRDefault="0032565D" w:rsidP="007A0051">
      <w:pPr>
        <w:pStyle w:val="Standard"/>
        <w:jc w:val="right"/>
        <w:rPr>
          <w:rFonts w:ascii="Arial Narrow" w:hAnsi="Arial Narrow"/>
        </w:rPr>
      </w:pPr>
    </w:p>
    <w:p w14:paraId="518AD1CD" w14:textId="77777777" w:rsidR="0032565D" w:rsidRDefault="0032565D" w:rsidP="007A0051">
      <w:pPr>
        <w:pStyle w:val="Standard"/>
        <w:jc w:val="right"/>
        <w:rPr>
          <w:rFonts w:ascii="Arial Narrow" w:hAnsi="Arial Narrow"/>
        </w:rPr>
      </w:pPr>
    </w:p>
    <w:p w14:paraId="559F87DA" w14:textId="77777777" w:rsidR="0032565D" w:rsidRDefault="0032565D" w:rsidP="007A0051">
      <w:pPr>
        <w:pStyle w:val="Standard"/>
        <w:jc w:val="right"/>
        <w:rPr>
          <w:rFonts w:ascii="Arial Narrow" w:hAnsi="Arial Narrow"/>
        </w:rPr>
      </w:pPr>
    </w:p>
    <w:p w14:paraId="642BA2FD" w14:textId="77777777" w:rsidR="0032565D" w:rsidRDefault="0032565D" w:rsidP="007A0051">
      <w:pPr>
        <w:pStyle w:val="Standard"/>
        <w:jc w:val="right"/>
        <w:rPr>
          <w:rFonts w:ascii="Arial Narrow" w:hAnsi="Arial Narrow"/>
        </w:rPr>
      </w:pPr>
    </w:p>
    <w:p w14:paraId="3EE68387" w14:textId="77777777" w:rsidR="007F6CC9" w:rsidRDefault="007F6CC9" w:rsidP="007F6CC9">
      <w:pPr>
        <w:rPr>
          <w:rFonts w:ascii="Arial Narrow" w:hAnsi="Arial Narrow"/>
          <w:sz w:val="20"/>
          <w:szCs w:val="20"/>
          <w:lang w:val="en-US"/>
        </w:rPr>
      </w:pPr>
    </w:p>
    <w:p w14:paraId="0759C106" w14:textId="77777777" w:rsidR="00B21E30" w:rsidRDefault="00B21E30" w:rsidP="007F6CC9">
      <w:pPr>
        <w:rPr>
          <w:rFonts w:ascii="Arial Narrow" w:hAnsi="Arial Narrow"/>
          <w:sz w:val="20"/>
          <w:szCs w:val="20"/>
          <w:lang w:val="en-US"/>
        </w:rPr>
      </w:pPr>
      <w:bookmarkStart w:id="0" w:name="_GoBack"/>
      <w:bookmarkEnd w:id="0"/>
    </w:p>
    <w:p w14:paraId="55510999" w14:textId="77777777" w:rsidR="007F6CC9" w:rsidRDefault="007F6CC9" w:rsidP="007F6CC9">
      <w:pPr>
        <w:rPr>
          <w:rFonts w:ascii="Arial Narrow" w:hAnsi="Arial Narrow"/>
          <w:sz w:val="20"/>
          <w:szCs w:val="20"/>
          <w:lang w:val="en-US"/>
        </w:rPr>
      </w:pPr>
    </w:p>
    <w:p w14:paraId="12CFF419" w14:textId="77777777" w:rsidR="0003316A" w:rsidRPr="00255DC6" w:rsidRDefault="0003316A" w:rsidP="007F6CC9">
      <w:pPr>
        <w:rPr>
          <w:rFonts w:ascii="Arial Narrow" w:hAnsi="Arial Narrow"/>
          <w:sz w:val="20"/>
          <w:szCs w:val="20"/>
          <w:lang w:val="en-US"/>
        </w:rPr>
      </w:pPr>
    </w:p>
    <w:p w14:paraId="050D0876" w14:textId="77777777" w:rsidR="00B21E30" w:rsidRDefault="00B21E30" w:rsidP="007F6CC9">
      <w:pPr>
        <w:pStyle w:val="Standard"/>
        <w:rPr>
          <w:rFonts w:ascii="Arial Narrow" w:hAnsi="Arial Narrow"/>
          <w:sz w:val="24"/>
          <w:szCs w:val="24"/>
          <w:lang w:val="en-US"/>
        </w:rPr>
      </w:pPr>
    </w:p>
    <w:p w14:paraId="2C50B2B4" w14:textId="4F890968" w:rsidR="007F6CC9" w:rsidRDefault="00B21E30" w:rsidP="007F6CC9">
      <w:pPr>
        <w:pStyle w:val="Standard"/>
        <w:rPr>
          <w:rFonts w:ascii="Arial Narrow" w:hAnsi="Arial Narrow"/>
          <w:i/>
          <w:iCs/>
          <w:sz w:val="24"/>
          <w:szCs w:val="24"/>
          <w:lang w:val="en-US"/>
        </w:rPr>
      </w:pPr>
      <w:r w:rsidRPr="00B21E30">
        <w:rPr>
          <w:rFonts w:ascii="Arial Narrow" w:hAnsi="Arial Narrow"/>
          <w:sz w:val="24"/>
          <w:szCs w:val="24"/>
          <w:lang w:val="en-US"/>
        </w:rPr>
        <w:t>Ladies and Gentlemen</w:t>
      </w:r>
      <w:r w:rsidR="007F6CC9" w:rsidRPr="00255DC6">
        <w:rPr>
          <w:rFonts w:ascii="Arial Narrow" w:hAnsi="Arial Narrow"/>
          <w:i/>
          <w:iCs/>
          <w:sz w:val="24"/>
          <w:szCs w:val="24"/>
          <w:lang w:val="en-US"/>
        </w:rPr>
        <w:t>,</w:t>
      </w:r>
    </w:p>
    <w:p w14:paraId="7C489558" w14:textId="77777777" w:rsidR="00B21E30" w:rsidRPr="00B21E30" w:rsidRDefault="00B21E30" w:rsidP="007F6CC9">
      <w:pPr>
        <w:pStyle w:val="Standard"/>
        <w:rPr>
          <w:rFonts w:ascii="Arial Narrow" w:hAnsi="Arial Narrow"/>
          <w:i/>
          <w:iCs/>
          <w:sz w:val="20"/>
          <w:szCs w:val="24"/>
          <w:lang w:val="en-US"/>
        </w:rPr>
      </w:pPr>
    </w:p>
    <w:p w14:paraId="2EE46302" w14:textId="1692A4FB" w:rsidR="007F6CC9" w:rsidRPr="00255DC6" w:rsidRDefault="007F6CC9" w:rsidP="007F6CC9">
      <w:pPr>
        <w:pStyle w:val="NormalnyWeb"/>
        <w:spacing w:line="336" w:lineRule="auto"/>
        <w:jc w:val="both"/>
        <w:rPr>
          <w:rFonts w:ascii="Arial Narrow" w:hAnsi="Arial Narrow"/>
          <w:sz w:val="22"/>
          <w:szCs w:val="22"/>
          <w:lang w:val="en-US"/>
        </w:rPr>
      </w:pPr>
      <w:r w:rsidRPr="00255DC6">
        <w:rPr>
          <w:rFonts w:ascii="Arial Narrow" w:hAnsi="Arial Narrow"/>
          <w:sz w:val="22"/>
          <w:szCs w:val="22"/>
          <w:lang w:val="en-US"/>
        </w:rPr>
        <w:t xml:space="preserve">European Business Centre in cooperation with the </w:t>
      </w:r>
      <w:proofErr w:type="spellStart"/>
      <w:r w:rsidRPr="00255DC6">
        <w:rPr>
          <w:rFonts w:ascii="Arial Narrow" w:hAnsi="Arial Narrow"/>
          <w:sz w:val="22"/>
          <w:szCs w:val="22"/>
          <w:lang w:val="en-US"/>
        </w:rPr>
        <w:t>Gdańsk</w:t>
      </w:r>
      <w:proofErr w:type="spellEnd"/>
      <w:r w:rsidRPr="00255DC6">
        <w:rPr>
          <w:rFonts w:ascii="Arial Narrow" w:hAnsi="Arial Narrow"/>
          <w:sz w:val="22"/>
          <w:szCs w:val="22"/>
          <w:lang w:val="en-US"/>
        </w:rPr>
        <w:t xml:space="preserve"> City and P</w:t>
      </w:r>
      <w:r>
        <w:rPr>
          <w:rFonts w:ascii="Arial Narrow" w:hAnsi="Arial Narrow"/>
          <w:sz w:val="22"/>
          <w:szCs w:val="22"/>
          <w:lang w:val="en-US"/>
        </w:rPr>
        <w:t>o</w:t>
      </w:r>
      <w:r w:rsidRPr="00255DC6">
        <w:rPr>
          <w:rFonts w:ascii="Arial Narrow" w:hAnsi="Arial Narrow"/>
          <w:sz w:val="22"/>
          <w:szCs w:val="22"/>
          <w:lang w:val="en-US"/>
        </w:rPr>
        <w:t xml:space="preserve">meranian region authorities </w:t>
      </w:r>
      <w:r>
        <w:rPr>
          <w:rFonts w:ascii="Arial Narrow" w:hAnsi="Arial Narrow"/>
          <w:sz w:val="22"/>
          <w:szCs w:val="22"/>
          <w:lang w:val="en-US"/>
        </w:rPr>
        <w:t xml:space="preserve">are </w:t>
      </w:r>
      <w:proofErr w:type="spellStart"/>
      <w:r>
        <w:rPr>
          <w:rFonts w:ascii="Arial Narrow" w:hAnsi="Arial Narrow"/>
          <w:sz w:val="22"/>
          <w:szCs w:val="22"/>
          <w:lang w:val="en-US"/>
        </w:rPr>
        <w:t>honoured</w:t>
      </w:r>
      <w:proofErr w:type="spellEnd"/>
      <w:r>
        <w:rPr>
          <w:rFonts w:ascii="Arial Narrow" w:hAnsi="Arial Narrow"/>
          <w:sz w:val="22"/>
          <w:szCs w:val="22"/>
          <w:lang w:val="en-US"/>
        </w:rPr>
        <w:t xml:space="preserve"> to invite you to participate in the 14</w:t>
      </w:r>
      <w:r w:rsidRPr="00255DC6">
        <w:rPr>
          <w:rFonts w:ascii="Arial Narrow" w:hAnsi="Arial Narrow"/>
          <w:sz w:val="22"/>
          <w:szCs w:val="22"/>
          <w:lang w:val="en-US"/>
        </w:rPr>
        <w:t xml:space="preserve">th edition of the National Energy Summit OSE </w:t>
      </w:r>
      <w:proofErr w:type="spellStart"/>
      <w:r w:rsidRPr="00255DC6">
        <w:rPr>
          <w:rFonts w:ascii="Arial Narrow" w:hAnsi="Arial Narrow"/>
          <w:sz w:val="22"/>
          <w:szCs w:val="22"/>
          <w:lang w:val="en-US"/>
        </w:rPr>
        <w:t>Gdańsk</w:t>
      </w:r>
      <w:proofErr w:type="spellEnd"/>
      <w:r w:rsidRPr="00255DC6">
        <w:rPr>
          <w:rFonts w:ascii="Arial Narrow" w:hAnsi="Arial Narrow"/>
          <w:sz w:val="22"/>
          <w:szCs w:val="22"/>
          <w:lang w:val="en-US"/>
        </w:rPr>
        <w:t xml:space="preserve"> 20</w:t>
      </w:r>
      <w:r>
        <w:rPr>
          <w:rFonts w:ascii="Arial Narrow" w:hAnsi="Arial Narrow"/>
          <w:sz w:val="22"/>
          <w:szCs w:val="22"/>
          <w:lang w:val="en-US"/>
        </w:rPr>
        <w:t>26</w:t>
      </w:r>
      <w:r w:rsidRPr="00255DC6">
        <w:rPr>
          <w:rFonts w:ascii="Arial Narrow" w:hAnsi="Arial Narrow"/>
          <w:sz w:val="22"/>
          <w:szCs w:val="22"/>
          <w:lang w:val="en-US"/>
        </w:rPr>
        <w:t xml:space="preserve">, which will be held on </w:t>
      </w:r>
      <w:r w:rsidRPr="00837816">
        <w:rPr>
          <w:rFonts w:ascii="Arial Narrow" w:hAnsi="Arial Narrow"/>
          <w:b/>
          <w:bCs/>
          <w:sz w:val="22"/>
          <w:szCs w:val="22"/>
          <w:lang w:val="en-US"/>
        </w:rPr>
        <w:t>25</w:t>
      </w:r>
      <w:r w:rsidRPr="002D24F9">
        <w:rPr>
          <w:rFonts w:ascii="Arial Narrow" w:hAnsi="Arial Narrow"/>
          <w:b/>
          <w:sz w:val="22"/>
          <w:szCs w:val="22"/>
          <w:lang w:val="en-US"/>
        </w:rPr>
        <w:t>th</w:t>
      </w:r>
      <w:r w:rsidRPr="007718C3">
        <w:rPr>
          <w:rFonts w:ascii="Arial Narrow" w:hAnsi="Arial Narrow"/>
          <w:b/>
          <w:sz w:val="22"/>
          <w:szCs w:val="22"/>
          <w:lang w:val="en-US"/>
        </w:rPr>
        <w:t>-</w:t>
      </w:r>
      <w:r>
        <w:rPr>
          <w:rFonts w:ascii="Arial Narrow" w:hAnsi="Arial Narrow"/>
          <w:b/>
          <w:sz w:val="22"/>
          <w:szCs w:val="22"/>
          <w:lang w:val="en-US"/>
        </w:rPr>
        <w:t>26th</w:t>
      </w:r>
      <w:r w:rsidRPr="007718C3">
        <w:rPr>
          <w:rFonts w:ascii="Arial Narrow" w:hAnsi="Arial Narrow"/>
          <w:b/>
          <w:sz w:val="22"/>
          <w:szCs w:val="22"/>
          <w:lang w:val="en-US"/>
        </w:rPr>
        <w:t xml:space="preserve"> </w:t>
      </w:r>
      <w:r>
        <w:rPr>
          <w:rFonts w:ascii="Arial Narrow" w:hAnsi="Arial Narrow"/>
          <w:b/>
          <w:sz w:val="22"/>
          <w:szCs w:val="22"/>
          <w:lang w:val="en-US"/>
        </w:rPr>
        <w:t>May</w:t>
      </w:r>
      <w:r w:rsidRPr="007718C3">
        <w:rPr>
          <w:rFonts w:ascii="Arial Narrow" w:hAnsi="Arial Narrow"/>
          <w:sz w:val="22"/>
          <w:szCs w:val="22"/>
          <w:lang w:val="en-US"/>
        </w:rPr>
        <w:t xml:space="preserve"> </w:t>
      </w:r>
      <w:r>
        <w:rPr>
          <w:rFonts w:ascii="Arial Narrow" w:hAnsi="Arial Narrow"/>
          <w:sz w:val="22"/>
          <w:szCs w:val="22"/>
          <w:lang w:val="en-US"/>
        </w:rPr>
        <w:t xml:space="preserve">in </w:t>
      </w:r>
      <w:proofErr w:type="spellStart"/>
      <w:r w:rsidRPr="00255DC6">
        <w:rPr>
          <w:rFonts w:ascii="Arial Narrow" w:hAnsi="Arial Narrow"/>
          <w:sz w:val="22"/>
          <w:szCs w:val="22"/>
          <w:lang w:val="en-US"/>
        </w:rPr>
        <w:t>Gdańsk</w:t>
      </w:r>
      <w:proofErr w:type="spellEnd"/>
      <w:r w:rsidRPr="00255DC6">
        <w:rPr>
          <w:rFonts w:ascii="Arial Narrow" w:hAnsi="Arial Narrow"/>
          <w:sz w:val="22"/>
          <w:szCs w:val="22"/>
          <w:lang w:val="en-US"/>
        </w:rPr>
        <w:t>. The lea</w:t>
      </w:r>
      <w:r>
        <w:rPr>
          <w:rFonts w:ascii="Arial Narrow" w:hAnsi="Arial Narrow"/>
          <w:sz w:val="22"/>
          <w:szCs w:val="22"/>
          <w:lang w:val="en-US"/>
        </w:rPr>
        <w:t>ding theme of this edition is “</w:t>
      </w:r>
      <w:r w:rsidRPr="003A0E51">
        <w:rPr>
          <w:rFonts w:ascii="Arial Narrow" w:hAnsi="Arial Narrow"/>
          <w:b/>
          <w:sz w:val="22"/>
          <w:szCs w:val="22"/>
          <w:lang w:val="en-US"/>
        </w:rPr>
        <w:t>Energy security of Europe - revision of European energy policy</w:t>
      </w:r>
      <w:r w:rsidRPr="00DF276D">
        <w:rPr>
          <w:rFonts w:ascii="Arial Narrow" w:hAnsi="Arial Narrow"/>
          <w:b/>
          <w:sz w:val="22"/>
          <w:szCs w:val="22"/>
          <w:lang w:val="en-US"/>
        </w:rPr>
        <w:t>”</w:t>
      </w:r>
      <w:r w:rsidRPr="00255DC6">
        <w:rPr>
          <w:rFonts w:ascii="Arial Narrow" w:hAnsi="Arial Narrow"/>
          <w:sz w:val="22"/>
          <w:szCs w:val="22"/>
          <w:lang w:val="en-US"/>
        </w:rPr>
        <w:t xml:space="preserve">. </w:t>
      </w:r>
    </w:p>
    <w:p w14:paraId="0AB6FF60" w14:textId="77777777" w:rsidR="007F6CC9" w:rsidRPr="00255DC6" w:rsidRDefault="007F6CC9" w:rsidP="007F6CC9">
      <w:pPr>
        <w:pStyle w:val="NormalnyWeb"/>
        <w:spacing w:line="336" w:lineRule="auto"/>
        <w:jc w:val="both"/>
        <w:rPr>
          <w:rFonts w:ascii="Arial Narrow" w:hAnsi="Arial Narrow"/>
          <w:sz w:val="22"/>
          <w:szCs w:val="22"/>
          <w:lang w:val="en-US"/>
        </w:rPr>
      </w:pPr>
      <w:r w:rsidRPr="00255DC6">
        <w:rPr>
          <w:rFonts w:ascii="Arial Narrow" w:hAnsi="Arial Narrow"/>
          <w:sz w:val="22"/>
          <w:szCs w:val="22"/>
          <w:lang w:val="en-US"/>
        </w:rPr>
        <w:t xml:space="preserve">The intention of OSE </w:t>
      </w:r>
      <w:proofErr w:type="spellStart"/>
      <w:r w:rsidRPr="00255DC6">
        <w:rPr>
          <w:rFonts w:ascii="Arial Narrow" w:hAnsi="Arial Narrow"/>
          <w:sz w:val="22"/>
          <w:szCs w:val="22"/>
          <w:lang w:val="en-US"/>
        </w:rPr>
        <w:t>Gdańsk</w:t>
      </w:r>
      <w:proofErr w:type="spellEnd"/>
      <w:r w:rsidRPr="00255DC6">
        <w:rPr>
          <w:rFonts w:ascii="Arial Narrow" w:hAnsi="Arial Narrow"/>
          <w:sz w:val="22"/>
          <w:szCs w:val="22"/>
          <w:lang w:val="en-US"/>
        </w:rPr>
        <w:t xml:space="preserve"> 20</w:t>
      </w:r>
      <w:r>
        <w:rPr>
          <w:rFonts w:ascii="Arial Narrow" w:hAnsi="Arial Narrow"/>
          <w:sz w:val="22"/>
          <w:szCs w:val="22"/>
          <w:lang w:val="en-US"/>
        </w:rPr>
        <w:t>26</w:t>
      </w:r>
      <w:r w:rsidRPr="00255DC6">
        <w:rPr>
          <w:rFonts w:ascii="Arial Narrow" w:hAnsi="Arial Narrow"/>
          <w:sz w:val="22"/>
          <w:szCs w:val="22"/>
          <w:lang w:val="en-US"/>
        </w:rPr>
        <w:t xml:space="preserve"> organizers is to gather the representatives of key institutions responsible for energy and economic security, politicians, economists and representatives of business and science in order to discuss the prospects for </w:t>
      </w:r>
      <w:r>
        <w:rPr>
          <w:rFonts w:ascii="Arial Narrow" w:hAnsi="Arial Narrow"/>
          <w:sz w:val="22"/>
          <w:szCs w:val="22"/>
          <w:lang w:val="en-US"/>
        </w:rPr>
        <w:t xml:space="preserve">revision of European energy policy and its impact on the </w:t>
      </w:r>
      <w:r w:rsidRPr="00255DC6">
        <w:rPr>
          <w:rFonts w:ascii="Arial Narrow" w:hAnsi="Arial Narrow"/>
          <w:sz w:val="22"/>
          <w:szCs w:val="22"/>
          <w:lang w:val="en-US"/>
        </w:rPr>
        <w:t xml:space="preserve">Polish economy </w:t>
      </w:r>
      <w:r>
        <w:rPr>
          <w:rFonts w:ascii="Arial Narrow" w:hAnsi="Arial Narrow"/>
          <w:sz w:val="22"/>
          <w:szCs w:val="22"/>
          <w:lang w:val="en-US"/>
        </w:rPr>
        <w:t>and Polish Energy Policy 2050</w:t>
      </w:r>
      <w:r w:rsidRPr="00255DC6">
        <w:rPr>
          <w:rFonts w:ascii="Arial Narrow" w:hAnsi="Arial Narrow"/>
          <w:sz w:val="22"/>
          <w:szCs w:val="22"/>
          <w:lang w:val="en-US"/>
        </w:rPr>
        <w:t xml:space="preserve">. </w:t>
      </w:r>
      <w:r>
        <w:rPr>
          <w:rFonts w:ascii="Arial Narrow" w:hAnsi="Arial Narrow"/>
          <w:sz w:val="22"/>
          <w:szCs w:val="22"/>
          <w:lang w:val="en-US"/>
        </w:rPr>
        <w:t xml:space="preserve">Nuclear energy </w:t>
      </w:r>
      <w:r w:rsidRPr="001E1F80">
        <w:rPr>
          <w:rFonts w:ascii="Arial Narrow" w:hAnsi="Arial Narrow"/>
          <w:sz w:val="22"/>
          <w:szCs w:val="22"/>
          <w:lang w:val="en-US"/>
        </w:rPr>
        <w:t>plans</w:t>
      </w:r>
      <w:r>
        <w:rPr>
          <w:rFonts w:ascii="Arial Narrow" w:hAnsi="Arial Narrow"/>
          <w:sz w:val="22"/>
          <w:szCs w:val="22"/>
          <w:lang w:val="en-US"/>
        </w:rPr>
        <w:t xml:space="preserve">, focus on earth gas and biogas, renewables including offshore  </w:t>
      </w:r>
      <w:r w:rsidRPr="00255DC6">
        <w:rPr>
          <w:rFonts w:ascii="Arial Narrow" w:hAnsi="Arial Narrow"/>
          <w:sz w:val="22"/>
          <w:szCs w:val="22"/>
          <w:lang w:val="en-US"/>
        </w:rPr>
        <w:t>and innovation will again be addressed during specific panels on energy,</w:t>
      </w:r>
      <w:r>
        <w:rPr>
          <w:rFonts w:ascii="Arial Narrow" w:hAnsi="Arial Narrow"/>
          <w:sz w:val="22"/>
          <w:szCs w:val="22"/>
          <w:lang w:val="en-US"/>
        </w:rPr>
        <w:t xml:space="preserve"> gas,</w:t>
      </w:r>
      <w:r w:rsidRPr="00255DC6">
        <w:rPr>
          <w:rFonts w:ascii="Arial Narrow" w:hAnsi="Arial Narrow"/>
          <w:sz w:val="22"/>
          <w:szCs w:val="22"/>
          <w:lang w:val="en-US"/>
        </w:rPr>
        <w:t xml:space="preserve"> and </w:t>
      </w:r>
      <w:r>
        <w:rPr>
          <w:rFonts w:ascii="Arial Narrow" w:hAnsi="Arial Narrow"/>
          <w:sz w:val="22"/>
          <w:szCs w:val="22"/>
          <w:lang w:val="en-US"/>
        </w:rPr>
        <w:t>heat</w:t>
      </w:r>
      <w:r w:rsidRPr="00255DC6">
        <w:rPr>
          <w:rFonts w:ascii="Arial Narrow" w:hAnsi="Arial Narrow"/>
          <w:sz w:val="22"/>
          <w:szCs w:val="22"/>
          <w:lang w:val="en-US"/>
        </w:rPr>
        <w:t xml:space="preserve"> </w:t>
      </w:r>
      <w:r>
        <w:rPr>
          <w:rFonts w:ascii="Arial Narrow" w:hAnsi="Arial Narrow"/>
          <w:sz w:val="22"/>
          <w:szCs w:val="22"/>
          <w:lang w:val="en-US"/>
        </w:rPr>
        <w:t>are the key areas of the Summit</w:t>
      </w:r>
      <w:r w:rsidRPr="00255DC6">
        <w:rPr>
          <w:rFonts w:ascii="Arial Narrow" w:hAnsi="Arial Narrow"/>
          <w:sz w:val="22"/>
          <w:szCs w:val="22"/>
          <w:lang w:val="en-US"/>
        </w:rPr>
        <w:t xml:space="preserve">. </w:t>
      </w:r>
      <w:r>
        <w:rPr>
          <w:rFonts w:ascii="Arial Narrow" w:hAnsi="Arial Narrow"/>
          <w:sz w:val="22"/>
          <w:szCs w:val="22"/>
          <w:lang w:val="en-US"/>
        </w:rPr>
        <w:t>Additionally we dedicate one panel to the issue of cooperation among Baltic Sea states in the field of energy, gas, oil, renewables especially in the context of EU policy on strategic raw materials.</w:t>
      </w:r>
    </w:p>
    <w:p w14:paraId="3BC51EC9" w14:textId="20EA13D7" w:rsidR="007F6CC9" w:rsidRPr="007F6CC9" w:rsidRDefault="007F6CC9" w:rsidP="007F6CC9">
      <w:pPr>
        <w:pStyle w:val="NormalnyWeb"/>
        <w:spacing w:before="0" w:beforeAutospacing="0" w:after="0" w:afterAutospacing="0" w:line="336" w:lineRule="auto"/>
        <w:jc w:val="both"/>
        <w:rPr>
          <w:rFonts w:ascii="Arial Narrow" w:hAnsi="Arial Narrow"/>
          <w:sz w:val="22"/>
          <w:szCs w:val="22"/>
          <w:lang w:val="en-US"/>
        </w:rPr>
      </w:pPr>
      <w:r>
        <w:rPr>
          <w:rFonts w:ascii="Arial Narrow" w:hAnsi="Arial Narrow"/>
          <w:sz w:val="22"/>
          <w:szCs w:val="22"/>
          <w:lang w:val="en-US"/>
        </w:rPr>
        <w:t>The revision of European energy policy will have a considerable impact on the</w:t>
      </w:r>
      <w:r w:rsidRPr="00255DC6">
        <w:rPr>
          <w:rFonts w:ascii="Arial Narrow" w:hAnsi="Arial Narrow"/>
          <w:sz w:val="22"/>
          <w:szCs w:val="22"/>
          <w:lang w:val="en-US"/>
        </w:rPr>
        <w:t xml:space="preserve"> Polish energy </w:t>
      </w:r>
      <w:r>
        <w:rPr>
          <w:rFonts w:ascii="Arial Narrow" w:hAnsi="Arial Narrow"/>
          <w:sz w:val="22"/>
          <w:szCs w:val="22"/>
          <w:lang w:val="en-US"/>
        </w:rPr>
        <w:t>sector and the surrounding countries.</w:t>
      </w:r>
      <w:r w:rsidRPr="00255DC6">
        <w:rPr>
          <w:rFonts w:ascii="Arial Narrow" w:hAnsi="Arial Narrow"/>
          <w:sz w:val="22"/>
          <w:szCs w:val="22"/>
          <w:lang w:val="en-US"/>
        </w:rPr>
        <w:t xml:space="preserve">  </w:t>
      </w:r>
      <w:r>
        <w:rPr>
          <w:rFonts w:ascii="Arial Narrow" w:hAnsi="Arial Narrow"/>
          <w:sz w:val="22"/>
          <w:szCs w:val="22"/>
          <w:lang w:val="en-US"/>
        </w:rPr>
        <w:t xml:space="preserve">This process - accompanied by the development of nuclear power plant and a number of smaller background changes </w:t>
      </w:r>
      <w:r w:rsidRPr="004D257D">
        <w:rPr>
          <w:rFonts w:ascii="Arial Narrow" w:hAnsi="Arial Narrow"/>
          <w:sz w:val="22"/>
          <w:szCs w:val="22"/>
          <w:lang w:val="en-US"/>
        </w:rPr>
        <w:t xml:space="preserve">affecting </w:t>
      </w:r>
      <w:r>
        <w:rPr>
          <w:rFonts w:ascii="Arial Narrow" w:hAnsi="Arial Narrow"/>
          <w:sz w:val="22"/>
          <w:szCs w:val="22"/>
          <w:lang w:val="en-US"/>
        </w:rPr>
        <w:t xml:space="preserve">other industries and spheres of economy - will be addressed and </w:t>
      </w:r>
      <w:r w:rsidRPr="00255DC6">
        <w:rPr>
          <w:rFonts w:ascii="Arial Narrow" w:hAnsi="Arial Narrow"/>
          <w:sz w:val="22"/>
          <w:szCs w:val="22"/>
          <w:lang w:val="en-US"/>
        </w:rPr>
        <w:t xml:space="preserve">discussed in specific panels. </w:t>
      </w:r>
      <w:r w:rsidRPr="0035478A">
        <w:rPr>
          <w:rFonts w:ascii="Arial Narrow" w:hAnsi="Arial Narrow"/>
          <w:sz w:val="22"/>
          <w:szCs w:val="22"/>
          <w:lang w:val="en-US"/>
        </w:rPr>
        <w:t xml:space="preserve">The detailed agenda </w:t>
      </w:r>
      <w:r>
        <w:rPr>
          <w:rFonts w:ascii="Arial Narrow" w:hAnsi="Arial Narrow"/>
          <w:sz w:val="22"/>
          <w:szCs w:val="22"/>
          <w:lang w:val="en-US"/>
        </w:rPr>
        <w:t xml:space="preserve">will soon be </w:t>
      </w:r>
      <w:r w:rsidRPr="0035478A">
        <w:rPr>
          <w:rFonts w:ascii="Arial Narrow" w:hAnsi="Arial Narrow"/>
          <w:sz w:val="22"/>
          <w:szCs w:val="22"/>
          <w:lang w:val="en-US"/>
        </w:rPr>
        <w:t>available on www.osegdansk.pl.</w:t>
      </w:r>
    </w:p>
    <w:p w14:paraId="143AD5B8" w14:textId="77777777" w:rsidR="007F6CC9" w:rsidRPr="0035478A" w:rsidRDefault="007F6CC9" w:rsidP="007F6CC9">
      <w:pPr>
        <w:pStyle w:val="NormalnyWeb"/>
        <w:spacing w:before="0" w:beforeAutospacing="0" w:after="0" w:afterAutospacing="0" w:line="336" w:lineRule="auto"/>
        <w:jc w:val="both"/>
        <w:rPr>
          <w:rFonts w:ascii="Arial Narrow" w:hAnsi="Arial Narrow"/>
          <w:sz w:val="12"/>
          <w:szCs w:val="12"/>
          <w:lang w:val="en-US"/>
        </w:rPr>
      </w:pPr>
    </w:p>
    <w:p w14:paraId="332B7CF3" w14:textId="4F07F01A" w:rsidR="007F6CC9" w:rsidRDefault="007F6CC9" w:rsidP="007F6CC9">
      <w:pPr>
        <w:pStyle w:val="NormalnyWeb"/>
        <w:spacing w:before="0" w:beforeAutospacing="0" w:after="0" w:afterAutospacing="0" w:line="336" w:lineRule="auto"/>
        <w:jc w:val="both"/>
        <w:rPr>
          <w:rFonts w:ascii="Arial Narrow" w:hAnsi="Arial Narrow"/>
          <w:sz w:val="22"/>
          <w:szCs w:val="22"/>
          <w:lang w:val="en-US"/>
        </w:rPr>
      </w:pPr>
      <w:r w:rsidRPr="003C1EE6">
        <w:rPr>
          <w:rFonts w:ascii="Arial Narrow" w:hAnsi="Arial Narrow"/>
          <w:sz w:val="22"/>
          <w:szCs w:val="22"/>
          <w:lang w:val="en-US"/>
        </w:rPr>
        <w:t xml:space="preserve">We hope that the idea of </w:t>
      </w:r>
      <w:r>
        <w:rPr>
          <w:rFonts w:ascii="Arial Narrow" w:hAnsi="Arial Narrow"/>
          <w:sz w:val="22"/>
          <w:szCs w:val="22"/>
          <w:lang w:val="en-US"/>
        </w:rPr>
        <w:t>t</w:t>
      </w:r>
      <w:r w:rsidRPr="003C1EE6">
        <w:rPr>
          <w:rFonts w:ascii="Arial Narrow" w:hAnsi="Arial Narrow"/>
          <w:sz w:val="22"/>
          <w:szCs w:val="22"/>
          <w:lang w:val="en-US"/>
        </w:rPr>
        <w:t xml:space="preserve">his </w:t>
      </w:r>
      <w:r>
        <w:rPr>
          <w:rFonts w:ascii="Arial Narrow" w:hAnsi="Arial Narrow"/>
          <w:sz w:val="22"/>
          <w:szCs w:val="22"/>
          <w:lang w:val="en-US"/>
        </w:rPr>
        <w:t xml:space="preserve">interesting and inspiring </w:t>
      </w:r>
      <w:r w:rsidRPr="003C1EE6">
        <w:rPr>
          <w:rFonts w:ascii="Arial Narrow" w:hAnsi="Arial Narrow"/>
          <w:sz w:val="22"/>
          <w:szCs w:val="22"/>
          <w:lang w:val="en-US"/>
        </w:rPr>
        <w:t xml:space="preserve">project </w:t>
      </w:r>
      <w:r>
        <w:rPr>
          <w:rFonts w:ascii="Arial Narrow" w:hAnsi="Arial Narrow"/>
          <w:sz w:val="22"/>
          <w:szCs w:val="22"/>
          <w:lang w:val="en-US"/>
        </w:rPr>
        <w:t xml:space="preserve">will encourage you to join the speakers of OSE </w:t>
      </w:r>
      <w:proofErr w:type="spellStart"/>
      <w:r>
        <w:rPr>
          <w:rFonts w:ascii="Arial Narrow" w:hAnsi="Arial Narrow"/>
          <w:sz w:val="22"/>
          <w:szCs w:val="22"/>
          <w:lang w:val="en-US"/>
        </w:rPr>
        <w:t>Gdańsk</w:t>
      </w:r>
      <w:proofErr w:type="spellEnd"/>
      <w:r>
        <w:rPr>
          <w:rFonts w:ascii="Arial Narrow" w:hAnsi="Arial Narrow"/>
          <w:sz w:val="22"/>
          <w:szCs w:val="22"/>
          <w:lang w:val="en-US"/>
        </w:rPr>
        <w:t xml:space="preserve"> 2026. Looking forward to your reply, we remain.</w:t>
      </w:r>
    </w:p>
    <w:p w14:paraId="7E92FCD8" w14:textId="77777777" w:rsidR="007F6CC9" w:rsidRPr="00B21E30" w:rsidRDefault="007F6CC9" w:rsidP="007F6CC9">
      <w:pPr>
        <w:pStyle w:val="NormalnyWeb"/>
        <w:spacing w:before="0" w:beforeAutospacing="0" w:after="0" w:afterAutospacing="0" w:line="336" w:lineRule="auto"/>
        <w:jc w:val="both"/>
        <w:rPr>
          <w:rFonts w:ascii="Arial Narrow" w:hAnsi="Arial Narrow"/>
          <w:sz w:val="18"/>
          <w:szCs w:val="22"/>
          <w:u w:val="single"/>
          <w:lang w:val="en-US"/>
        </w:rPr>
      </w:pPr>
    </w:p>
    <w:p w14:paraId="6B0DF8E2" w14:textId="2D406244" w:rsidR="007F6CC9" w:rsidRDefault="007F6CC9" w:rsidP="007F6CC9">
      <w:pPr>
        <w:pStyle w:val="Standard"/>
        <w:spacing w:line="360" w:lineRule="auto"/>
        <w:jc w:val="both"/>
        <w:rPr>
          <w:rFonts w:ascii="Arial Narrow" w:hAnsi="Arial Narrow"/>
          <w:lang w:val="en-US"/>
        </w:rPr>
      </w:pPr>
      <w:r w:rsidRPr="00056DED">
        <w:rPr>
          <w:rFonts w:ascii="Arial Narrow" w:hAnsi="Arial Narrow"/>
          <w:lang w:val="en-US"/>
        </w:rPr>
        <w:t xml:space="preserve">Sincerely Yours, </w:t>
      </w:r>
    </w:p>
    <w:p w14:paraId="1211F0D6" w14:textId="77777777" w:rsidR="007F6CC9" w:rsidRDefault="007F6CC9" w:rsidP="007F6CC9">
      <w:pPr>
        <w:pStyle w:val="Standard"/>
        <w:spacing w:line="360" w:lineRule="auto"/>
        <w:jc w:val="both"/>
        <w:rPr>
          <w:rFonts w:ascii="Arial Narrow" w:hAnsi="Arial Narrow"/>
          <w:lang w:val="en-US"/>
        </w:rPr>
      </w:pPr>
    </w:p>
    <w:p w14:paraId="075B2C0F" w14:textId="77777777" w:rsidR="007A0051" w:rsidRPr="00CF6444" w:rsidRDefault="007A0051" w:rsidP="007A0051">
      <w:pPr>
        <w:pStyle w:val="Standard"/>
        <w:spacing w:line="276" w:lineRule="auto"/>
        <w:jc w:val="both"/>
        <w:rPr>
          <w:rFonts w:ascii="Arial Narrow" w:hAnsi="Arial Narrow"/>
          <w:sz w:val="14"/>
        </w:rPr>
      </w:pPr>
    </w:p>
    <w:tbl>
      <w:tblPr>
        <w:tblW w:w="3902" w:type="pct"/>
        <w:jc w:val="center"/>
        <w:tblLayout w:type="fixed"/>
        <w:tblLook w:val="00A0" w:firstRow="1" w:lastRow="0" w:firstColumn="1" w:lastColumn="0" w:noHBand="0" w:noVBand="0"/>
      </w:tblPr>
      <w:tblGrid>
        <w:gridCol w:w="2793"/>
        <w:gridCol w:w="2299"/>
        <w:gridCol w:w="3039"/>
      </w:tblGrid>
      <w:tr w:rsidR="007A0051" w14:paraId="4F903ABF" w14:textId="77777777" w:rsidTr="00717C5D">
        <w:trPr>
          <w:trHeight w:val="286"/>
          <w:jc w:val="center"/>
        </w:trPr>
        <w:tc>
          <w:tcPr>
            <w:tcW w:w="1717" w:type="pct"/>
            <w:vAlign w:val="center"/>
          </w:tcPr>
          <w:p w14:paraId="4FB5E1D0" w14:textId="77777777" w:rsidR="007A0051" w:rsidRDefault="007A0051" w:rsidP="00717C5D">
            <w:pPr>
              <w:pStyle w:val="Standard"/>
              <w:jc w:val="center"/>
            </w:pPr>
          </w:p>
        </w:tc>
        <w:tc>
          <w:tcPr>
            <w:tcW w:w="1414" w:type="pct"/>
            <w:vAlign w:val="center"/>
          </w:tcPr>
          <w:p w14:paraId="0FA4C268" w14:textId="77777777" w:rsidR="007A0051" w:rsidRDefault="007A0051" w:rsidP="00717C5D">
            <w:pPr>
              <w:pStyle w:val="Standard"/>
              <w:jc w:val="center"/>
            </w:pPr>
          </w:p>
        </w:tc>
        <w:tc>
          <w:tcPr>
            <w:tcW w:w="1869" w:type="pct"/>
            <w:vAlign w:val="center"/>
          </w:tcPr>
          <w:p w14:paraId="3EC2BB17" w14:textId="77777777" w:rsidR="007A0051" w:rsidRPr="007E7C3B" w:rsidRDefault="007A0051" w:rsidP="00717C5D">
            <w:pPr>
              <w:pStyle w:val="Standard"/>
              <w:jc w:val="center"/>
              <w:rPr>
                <w:rFonts w:ascii="Arial Narrow" w:hAnsi="Arial Narrow"/>
              </w:rPr>
            </w:pPr>
            <w:r w:rsidRPr="007E7C3B">
              <w:rPr>
                <w:rFonts w:ascii="Arial Narrow" w:hAnsi="Arial Narrow"/>
              </w:rPr>
              <w:t>Krzysztof Karaś</w:t>
            </w:r>
          </w:p>
        </w:tc>
      </w:tr>
      <w:tr w:rsidR="007A0051" w14:paraId="2463942D" w14:textId="77777777" w:rsidTr="00717C5D">
        <w:trPr>
          <w:trHeight w:val="760"/>
          <w:jc w:val="center"/>
        </w:trPr>
        <w:tc>
          <w:tcPr>
            <w:tcW w:w="1717" w:type="pct"/>
            <w:vAlign w:val="center"/>
          </w:tcPr>
          <w:p w14:paraId="6B2A7F9C" w14:textId="77777777" w:rsidR="007A0051" w:rsidRDefault="007A0051" w:rsidP="00717C5D">
            <w:pPr>
              <w:pStyle w:val="Standard"/>
              <w:jc w:val="center"/>
            </w:pPr>
          </w:p>
        </w:tc>
        <w:tc>
          <w:tcPr>
            <w:tcW w:w="1414" w:type="pct"/>
            <w:vAlign w:val="center"/>
          </w:tcPr>
          <w:p w14:paraId="586E75C9" w14:textId="77777777" w:rsidR="007A0051" w:rsidRDefault="007A0051" w:rsidP="00717C5D">
            <w:pPr>
              <w:pStyle w:val="Standard"/>
              <w:jc w:val="center"/>
            </w:pPr>
          </w:p>
        </w:tc>
        <w:tc>
          <w:tcPr>
            <w:tcW w:w="1869" w:type="pct"/>
            <w:vAlign w:val="center"/>
          </w:tcPr>
          <w:p w14:paraId="20A99270" w14:textId="77777777" w:rsidR="007A0051" w:rsidRDefault="007A0051" w:rsidP="00717C5D">
            <w:pPr>
              <w:pStyle w:val="Standard"/>
              <w:jc w:val="center"/>
            </w:pPr>
            <w:r>
              <w:rPr>
                <w:noProof/>
                <w:lang w:eastAsia="pl-PL"/>
              </w:rPr>
              <w:drawing>
                <wp:inline distT="0" distB="0" distL="0" distR="0" wp14:anchorId="53BDE954" wp14:editId="37AD2085">
                  <wp:extent cx="1609725" cy="447675"/>
                  <wp:effectExtent l="19050" t="0" r="9525" b="0"/>
                  <wp:docPr id="52" name="Obraz 51" descr="kk_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1" descr="kk_podpis"/>
                          <pic:cNvPicPr>
                            <a:picLocks noChangeAspect="1" noChangeArrowheads="1"/>
                          </pic:cNvPicPr>
                        </pic:nvPicPr>
                        <pic:blipFill>
                          <a:blip r:embed="rId8" cstate="print"/>
                          <a:srcRect t="14754" b="8197"/>
                          <a:stretch>
                            <a:fillRect/>
                          </a:stretch>
                        </pic:blipFill>
                        <pic:spPr bwMode="auto">
                          <a:xfrm>
                            <a:off x="0" y="0"/>
                            <a:ext cx="1609725" cy="447675"/>
                          </a:xfrm>
                          <a:prstGeom prst="rect">
                            <a:avLst/>
                          </a:prstGeom>
                          <a:noFill/>
                          <a:ln w="9525">
                            <a:noFill/>
                            <a:miter lim="800000"/>
                            <a:headEnd/>
                            <a:tailEnd/>
                          </a:ln>
                        </pic:spPr>
                      </pic:pic>
                    </a:graphicData>
                  </a:graphic>
                </wp:inline>
              </w:drawing>
            </w:r>
          </w:p>
        </w:tc>
      </w:tr>
      <w:tr w:rsidR="007A0051" w14:paraId="024D0EFE" w14:textId="77777777" w:rsidTr="00717C5D">
        <w:trPr>
          <w:trHeight w:val="213"/>
          <w:jc w:val="center"/>
        </w:trPr>
        <w:tc>
          <w:tcPr>
            <w:tcW w:w="1717" w:type="pct"/>
            <w:vAlign w:val="center"/>
          </w:tcPr>
          <w:p w14:paraId="1B3852C0" w14:textId="77777777" w:rsidR="007A0051" w:rsidRDefault="007A0051" w:rsidP="00717C5D">
            <w:pPr>
              <w:pStyle w:val="Standard"/>
              <w:jc w:val="center"/>
            </w:pPr>
          </w:p>
        </w:tc>
        <w:tc>
          <w:tcPr>
            <w:tcW w:w="1414" w:type="pct"/>
            <w:vAlign w:val="center"/>
          </w:tcPr>
          <w:p w14:paraId="5ACB3F67" w14:textId="77777777" w:rsidR="007A0051" w:rsidRDefault="007A0051" w:rsidP="00717C5D">
            <w:pPr>
              <w:pStyle w:val="Standard"/>
              <w:jc w:val="center"/>
            </w:pPr>
          </w:p>
        </w:tc>
        <w:tc>
          <w:tcPr>
            <w:tcW w:w="1869" w:type="pct"/>
            <w:vAlign w:val="center"/>
          </w:tcPr>
          <w:p w14:paraId="424C4057" w14:textId="2E996278" w:rsidR="007A0051" w:rsidRPr="00FA3E72" w:rsidRDefault="007F6CC9" w:rsidP="00717C5D">
            <w:pPr>
              <w:pStyle w:val="Standard"/>
              <w:jc w:val="center"/>
              <w:rPr>
                <w:rFonts w:ascii="Arial Narrow" w:hAnsi="Arial Narrow"/>
                <w:sz w:val="20"/>
                <w:szCs w:val="20"/>
              </w:rPr>
            </w:pPr>
            <w:r>
              <w:rPr>
                <w:rFonts w:ascii="Arial Narrow" w:hAnsi="Arial Narrow"/>
                <w:sz w:val="20"/>
                <w:szCs w:val="20"/>
              </w:rPr>
              <w:t>CEO ECB</w:t>
            </w:r>
          </w:p>
        </w:tc>
      </w:tr>
    </w:tbl>
    <w:p w14:paraId="6144E164" w14:textId="77777777" w:rsidR="003F1E4D" w:rsidRPr="0070346A" w:rsidRDefault="003F1E4D" w:rsidP="007A0051">
      <w:pPr>
        <w:rPr>
          <w:sz w:val="2"/>
          <w:szCs w:val="2"/>
        </w:rPr>
      </w:pPr>
    </w:p>
    <w:sectPr w:rsidR="003F1E4D" w:rsidRPr="0070346A" w:rsidSect="007553B9">
      <w:footerReference w:type="default" r:id="rId9"/>
      <w:pgSz w:w="11905" w:h="16837"/>
      <w:pgMar w:top="851" w:right="851" w:bottom="284" w:left="851" w:header="357"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04DBB" w14:textId="77777777" w:rsidR="003A691C" w:rsidRDefault="003A691C" w:rsidP="006A4716">
      <w:pPr>
        <w:spacing w:after="0" w:line="240" w:lineRule="auto"/>
      </w:pPr>
      <w:r>
        <w:separator/>
      </w:r>
    </w:p>
  </w:endnote>
  <w:endnote w:type="continuationSeparator" w:id="0">
    <w:p w14:paraId="3C5AF37A" w14:textId="77777777" w:rsidR="003A691C" w:rsidRDefault="003A691C" w:rsidP="006A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laxy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ook w:val="01E0" w:firstRow="1" w:lastRow="1" w:firstColumn="1" w:lastColumn="1" w:noHBand="0" w:noVBand="0"/>
    </w:tblPr>
    <w:tblGrid>
      <w:gridCol w:w="10065"/>
    </w:tblGrid>
    <w:tr w:rsidR="00316093" w:rsidRPr="008C5254" w14:paraId="5F0196CF" w14:textId="77777777" w:rsidTr="0094394D">
      <w:trPr>
        <w:trHeight w:val="560"/>
      </w:trPr>
      <w:tc>
        <w:tcPr>
          <w:tcW w:w="10065" w:type="dxa"/>
          <w:tcBorders>
            <w:top w:val="single" w:sz="4" w:space="0" w:color="auto"/>
          </w:tcBorders>
          <w:vAlign w:val="center"/>
        </w:tcPr>
        <w:p w14:paraId="6CFEE739" w14:textId="77777777" w:rsidR="00521B07" w:rsidRPr="00311B47" w:rsidRDefault="00521B07" w:rsidP="0094394D">
          <w:pPr>
            <w:pStyle w:val="Stopka"/>
            <w:jc w:val="center"/>
            <w:rPr>
              <w:b/>
              <w:color w:val="000080"/>
              <w:sz w:val="8"/>
              <w:szCs w:val="8"/>
              <w:lang w:val="pl-PL"/>
            </w:rPr>
          </w:pPr>
        </w:p>
        <w:p w14:paraId="09F97217" w14:textId="77777777" w:rsidR="00521B07" w:rsidRPr="00311B47" w:rsidRDefault="007A0051" w:rsidP="0094394D">
          <w:pPr>
            <w:pStyle w:val="Stopka"/>
            <w:jc w:val="center"/>
            <w:rPr>
              <w:rFonts w:ascii="Galaxy BT" w:hAnsi="Galaxy BT"/>
              <w:b/>
              <w:color w:val="000080"/>
              <w:lang w:val="pl-PL"/>
            </w:rPr>
          </w:pPr>
          <w:r>
            <w:rPr>
              <w:rFonts w:ascii="Galaxy BT" w:hAnsi="Galaxy BT"/>
              <w:b/>
              <w:color w:val="000080"/>
              <w:lang w:val="pl-PL"/>
            </w:rPr>
            <w:t>E</w:t>
          </w:r>
          <w:r w:rsidRPr="00311B47">
            <w:rPr>
              <w:rFonts w:ascii="Galaxy BT" w:hAnsi="Galaxy BT"/>
              <w:b/>
              <w:color w:val="000080"/>
              <w:lang w:val="pl-PL"/>
            </w:rPr>
            <w:t>uropejskie Centrum Biznesu</w:t>
          </w:r>
        </w:p>
        <w:p w14:paraId="419AA3EA" w14:textId="77777777" w:rsidR="00521B07" w:rsidRPr="00311B47" w:rsidRDefault="007A0051" w:rsidP="0094394D">
          <w:pPr>
            <w:pStyle w:val="Stopka"/>
            <w:jc w:val="center"/>
            <w:rPr>
              <w:rFonts w:ascii="Galaxy BT" w:hAnsi="Galaxy BT"/>
              <w:color w:val="000080"/>
              <w:sz w:val="16"/>
              <w:szCs w:val="16"/>
              <w:lang w:val="pl-PL"/>
            </w:rPr>
          </w:pPr>
          <w:r w:rsidRPr="00311B47">
            <w:rPr>
              <w:rFonts w:ascii="Galaxy BT" w:hAnsi="Galaxy BT"/>
              <w:color w:val="000080"/>
              <w:sz w:val="16"/>
              <w:szCs w:val="16"/>
              <w:lang w:val="pl-PL"/>
            </w:rPr>
            <w:t xml:space="preserve">u. 1-go Maja 13a/3, 20-410 Lublin, </w:t>
          </w:r>
          <w:proofErr w:type="spellStart"/>
          <w:r w:rsidRPr="00311B47">
            <w:rPr>
              <w:rFonts w:ascii="Galaxy BT" w:hAnsi="Galaxy BT"/>
              <w:color w:val="000080"/>
              <w:sz w:val="16"/>
              <w:szCs w:val="16"/>
              <w:lang w:val="pl-PL"/>
            </w:rPr>
            <w:t>tel</w:t>
          </w:r>
          <w:proofErr w:type="spellEnd"/>
          <w:r w:rsidRPr="00311B47">
            <w:rPr>
              <w:rFonts w:ascii="Galaxy BT" w:hAnsi="Galaxy BT"/>
              <w:color w:val="000080"/>
              <w:sz w:val="16"/>
              <w:szCs w:val="16"/>
              <w:lang w:val="pl-PL"/>
            </w:rPr>
            <w:t>/fax: (81) 747 65 10, tel. (81) 747 65 10  www.ecb.biz.pl</w:t>
          </w:r>
        </w:p>
        <w:p w14:paraId="648F0D64" w14:textId="77777777" w:rsidR="00521B07" w:rsidRPr="00311B47" w:rsidRDefault="007A0051" w:rsidP="0094394D">
          <w:pPr>
            <w:pStyle w:val="Stopka"/>
            <w:ind w:left="-142" w:firstLine="142"/>
            <w:jc w:val="center"/>
            <w:rPr>
              <w:rFonts w:ascii="Galaxy BT" w:hAnsi="Galaxy BT"/>
              <w:color w:val="000080"/>
              <w:sz w:val="16"/>
              <w:szCs w:val="16"/>
              <w:lang w:val="pl-PL"/>
            </w:rPr>
          </w:pPr>
          <w:r w:rsidRPr="00311B47">
            <w:rPr>
              <w:rFonts w:ascii="Galaxy BT" w:hAnsi="Galaxy BT"/>
              <w:color w:val="000080"/>
              <w:sz w:val="16"/>
              <w:szCs w:val="16"/>
              <w:lang w:val="pl-PL"/>
            </w:rPr>
            <w:t>www.ecb.biz.pl  www.powerpol.pl  www.osg20</w:t>
          </w:r>
          <w:r>
            <w:rPr>
              <w:rFonts w:ascii="Galaxy BT" w:hAnsi="Galaxy BT"/>
              <w:color w:val="000080"/>
              <w:sz w:val="16"/>
              <w:szCs w:val="16"/>
              <w:lang w:val="pl-PL"/>
            </w:rPr>
            <w:t>21</w:t>
          </w:r>
          <w:r w:rsidRPr="00311B47">
            <w:rPr>
              <w:rFonts w:ascii="Galaxy BT" w:hAnsi="Galaxy BT"/>
              <w:color w:val="000080"/>
              <w:sz w:val="16"/>
              <w:szCs w:val="16"/>
              <w:lang w:val="pl-PL"/>
            </w:rPr>
            <w:t>.pl  www.osegdansk.pl  www.petrobiznes.pl  www.agroforum.com.pl  www.econsec.pl</w:t>
          </w:r>
        </w:p>
      </w:tc>
    </w:tr>
  </w:tbl>
  <w:p w14:paraId="5B03691A" w14:textId="77777777" w:rsidR="00521B07" w:rsidRPr="00E43A23" w:rsidRDefault="00521B07" w:rsidP="00C01EB9">
    <w:pPr>
      <w:pStyle w:val="Stopka"/>
      <w:rPr>
        <w:sz w:val="2"/>
        <w:szCs w:val="2"/>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E0C3D" w14:textId="77777777" w:rsidR="003A691C" w:rsidRDefault="003A691C" w:rsidP="006A4716">
      <w:pPr>
        <w:spacing w:after="0" w:line="240" w:lineRule="auto"/>
      </w:pPr>
      <w:r>
        <w:separator/>
      </w:r>
    </w:p>
  </w:footnote>
  <w:footnote w:type="continuationSeparator" w:id="0">
    <w:p w14:paraId="46E80C69" w14:textId="77777777" w:rsidR="003A691C" w:rsidRDefault="003A691C" w:rsidP="006A4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51"/>
    <w:rsid w:val="000117CB"/>
    <w:rsid w:val="00011886"/>
    <w:rsid w:val="00012E59"/>
    <w:rsid w:val="00020D47"/>
    <w:rsid w:val="00024FD6"/>
    <w:rsid w:val="00032FD8"/>
    <w:rsid w:val="0003316A"/>
    <w:rsid w:val="000611A9"/>
    <w:rsid w:val="000624ED"/>
    <w:rsid w:val="0006377B"/>
    <w:rsid w:val="000A1666"/>
    <w:rsid w:val="000D0F30"/>
    <w:rsid w:val="000E1AC7"/>
    <w:rsid w:val="000E2651"/>
    <w:rsid w:val="001166D4"/>
    <w:rsid w:val="0012287F"/>
    <w:rsid w:val="0014692E"/>
    <w:rsid w:val="0015543A"/>
    <w:rsid w:val="00157764"/>
    <w:rsid w:val="001704CD"/>
    <w:rsid w:val="00170C23"/>
    <w:rsid w:val="001822EF"/>
    <w:rsid w:val="00182DD2"/>
    <w:rsid w:val="00185F1B"/>
    <w:rsid w:val="00190F5D"/>
    <w:rsid w:val="001C32F0"/>
    <w:rsid w:val="001D51EF"/>
    <w:rsid w:val="00202F22"/>
    <w:rsid w:val="00211BEE"/>
    <w:rsid w:val="00212EBB"/>
    <w:rsid w:val="00227984"/>
    <w:rsid w:val="002329FC"/>
    <w:rsid w:val="00240CBC"/>
    <w:rsid w:val="00263BA0"/>
    <w:rsid w:val="002660AB"/>
    <w:rsid w:val="00271271"/>
    <w:rsid w:val="00276395"/>
    <w:rsid w:val="002855E5"/>
    <w:rsid w:val="002933C3"/>
    <w:rsid w:val="002A40A6"/>
    <w:rsid w:val="002C6C71"/>
    <w:rsid w:val="002E1A4E"/>
    <w:rsid w:val="003213DC"/>
    <w:rsid w:val="00323353"/>
    <w:rsid w:val="0032565D"/>
    <w:rsid w:val="00362BD4"/>
    <w:rsid w:val="003867BE"/>
    <w:rsid w:val="003A11A8"/>
    <w:rsid w:val="003A691C"/>
    <w:rsid w:val="003F1E4D"/>
    <w:rsid w:val="003F5D84"/>
    <w:rsid w:val="0041280A"/>
    <w:rsid w:val="004158DA"/>
    <w:rsid w:val="00426CD7"/>
    <w:rsid w:val="004633AB"/>
    <w:rsid w:val="0046543E"/>
    <w:rsid w:val="00486051"/>
    <w:rsid w:val="00494860"/>
    <w:rsid w:val="004B1352"/>
    <w:rsid w:val="004B2696"/>
    <w:rsid w:val="004D35F0"/>
    <w:rsid w:val="004D42BB"/>
    <w:rsid w:val="004D5350"/>
    <w:rsid w:val="004E0804"/>
    <w:rsid w:val="004E202E"/>
    <w:rsid w:val="004E65A6"/>
    <w:rsid w:val="004E71BC"/>
    <w:rsid w:val="004E7228"/>
    <w:rsid w:val="0050308A"/>
    <w:rsid w:val="00515D2D"/>
    <w:rsid w:val="00521B07"/>
    <w:rsid w:val="00525D11"/>
    <w:rsid w:val="0053447B"/>
    <w:rsid w:val="005535BC"/>
    <w:rsid w:val="00555089"/>
    <w:rsid w:val="005B4850"/>
    <w:rsid w:val="005B6D4A"/>
    <w:rsid w:val="005C3873"/>
    <w:rsid w:val="005F11BA"/>
    <w:rsid w:val="005F162A"/>
    <w:rsid w:val="005F7355"/>
    <w:rsid w:val="00610BF9"/>
    <w:rsid w:val="00611B16"/>
    <w:rsid w:val="00614226"/>
    <w:rsid w:val="00626F46"/>
    <w:rsid w:val="00641B19"/>
    <w:rsid w:val="006601F7"/>
    <w:rsid w:val="00664E51"/>
    <w:rsid w:val="0068197A"/>
    <w:rsid w:val="0068256A"/>
    <w:rsid w:val="006901E6"/>
    <w:rsid w:val="00691598"/>
    <w:rsid w:val="006A41FD"/>
    <w:rsid w:val="006A4716"/>
    <w:rsid w:val="006C2639"/>
    <w:rsid w:val="006C4694"/>
    <w:rsid w:val="006D024A"/>
    <w:rsid w:val="0070346A"/>
    <w:rsid w:val="00707ED5"/>
    <w:rsid w:val="00712011"/>
    <w:rsid w:val="007553B9"/>
    <w:rsid w:val="00755ABE"/>
    <w:rsid w:val="007A0051"/>
    <w:rsid w:val="007C0356"/>
    <w:rsid w:val="007C1202"/>
    <w:rsid w:val="007D274B"/>
    <w:rsid w:val="007D65DC"/>
    <w:rsid w:val="007F6CC9"/>
    <w:rsid w:val="007F7729"/>
    <w:rsid w:val="008400ED"/>
    <w:rsid w:val="00843B5F"/>
    <w:rsid w:val="00862E14"/>
    <w:rsid w:val="008661B7"/>
    <w:rsid w:val="00890E04"/>
    <w:rsid w:val="0089232A"/>
    <w:rsid w:val="008A38FF"/>
    <w:rsid w:val="008B4C26"/>
    <w:rsid w:val="008D2443"/>
    <w:rsid w:val="008E6426"/>
    <w:rsid w:val="008F2BC1"/>
    <w:rsid w:val="008F3F33"/>
    <w:rsid w:val="00902CDC"/>
    <w:rsid w:val="00903D05"/>
    <w:rsid w:val="00905614"/>
    <w:rsid w:val="00931A21"/>
    <w:rsid w:val="009515E9"/>
    <w:rsid w:val="0095299A"/>
    <w:rsid w:val="00952E01"/>
    <w:rsid w:val="0095418B"/>
    <w:rsid w:val="00965903"/>
    <w:rsid w:val="009743BA"/>
    <w:rsid w:val="009802F8"/>
    <w:rsid w:val="009844AA"/>
    <w:rsid w:val="0098543E"/>
    <w:rsid w:val="009C2423"/>
    <w:rsid w:val="009D2025"/>
    <w:rsid w:val="009D24E4"/>
    <w:rsid w:val="009D2CE9"/>
    <w:rsid w:val="009D5313"/>
    <w:rsid w:val="009E39AC"/>
    <w:rsid w:val="00A01876"/>
    <w:rsid w:val="00A065C9"/>
    <w:rsid w:val="00A274EF"/>
    <w:rsid w:val="00A42D95"/>
    <w:rsid w:val="00A43769"/>
    <w:rsid w:val="00A43DD9"/>
    <w:rsid w:val="00A65ED7"/>
    <w:rsid w:val="00A90851"/>
    <w:rsid w:val="00AA030C"/>
    <w:rsid w:val="00AA41AF"/>
    <w:rsid w:val="00AC0EB5"/>
    <w:rsid w:val="00AE2122"/>
    <w:rsid w:val="00B046A3"/>
    <w:rsid w:val="00B078FA"/>
    <w:rsid w:val="00B12A9B"/>
    <w:rsid w:val="00B139C4"/>
    <w:rsid w:val="00B21E30"/>
    <w:rsid w:val="00B32D58"/>
    <w:rsid w:val="00B4580A"/>
    <w:rsid w:val="00B50F5F"/>
    <w:rsid w:val="00B856F8"/>
    <w:rsid w:val="00BC0AE5"/>
    <w:rsid w:val="00BC1FA3"/>
    <w:rsid w:val="00BE11CC"/>
    <w:rsid w:val="00BE29EE"/>
    <w:rsid w:val="00BE77AA"/>
    <w:rsid w:val="00BF6EB8"/>
    <w:rsid w:val="00C01CF1"/>
    <w:rsid w:val="00C16C0A"/>
    <w:rsid w:val="00C206BD"/>
    <w:rsid w:val="00C304ED"/>
    <w:rsid w:val="00C44DE1"/>
    <w:rsid w:val="00C55003"/>
    <w:rsid w:val="00C729B0"/>
    <w:rsid w:val="00C9278E"/>
    <w:rsid w:val="00C94056"/>
    <w:rsid w:val="00CC302B"/>
    <w:rsid w:val="00CF1927"/>
    <w:rsid w:val="00CF49F4"/>
    <w:rsid w:val="00CF6F21"/>
    <w:rsid w:val="00D228A7"/>
    <w:rsid w:val="00D35064"/>
    <w:rsid w:val="00D53B05"/>
    <w:rsid w:val="00D53EA2"/>
    <w:rsid w:val="00D550B8"/>
    <w:rsid w:val="00D65070"/>
    <w:rsid w:val="00D71D51"/>
    <w:rsid w:val="00D77F06"/>
    <w:rsid w:val="00D903E4"/>
    <w:rsid w:val="00DA7E1C"/>
    <w:rsid w:val="00DC38F5"/>
    <w:rsid w:val="00DF12FC"/>
    <w:rsid w:val="00E0667C"/>
    <w:rsid w:val="00E12174"/>
    <w:rsid w:val="00E360D7"/>
    <w:rsid w:val="00E43A23"/>
    <w:rsid w:val="00E539D2"/>
    <w:rsid w:val="00E650AF"/>
    <w:rsid w:val="00E84BFB"/>
    <w:rsid w:val="00E92291"/>
    <w:rsid w:val="00E97112"/>
    <w:rsid w:val="00EA6997"/>
    <w:rsid w:val="00EA7DD7"/>
    <w:rsid w:val="00EB4C9A"/>
    <w:rsid w:val="00EC3D83"/>
    <w:rsid w:val="00EC5F3F"/>
    <w:rsid w:val="00F71535"/>
    <w:rsid w:val="00F71B29"/>
    <w:rsid w:val="00F7542F"/>
    <w:rsid w:val="00F85A49"/>
    <w:rsid w:val="00FA0BD6"/>
    <w:rsid w:val="00FA3522"/>
    <w:rsid w:val="00FB6F50"/>
    <w:rsid w:val="00FB7495"/>
    <w:rsid w:val="00FC058D"/>
    <w:rsid w:val="00FE58C6"/>
    <w:rsid w:val="00FE6C8C"/>
    <w:rsid w:val="00FF6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A0051"/>
    <w:rPr>
      <w:color w:val="0000FF"/>
      <w:u w:val="single"/>
    </w:rPr>
  </w:style>
  <w:style w:type="paragraph" w:customStyle="1" w:styleId="Standard">
    <w:name w:val="Standard"/>
    <w:rsid w:val="007A0051"/>
    <w:pPr>
      <w:widowControl w:val="0"/>
      <w:suppressAutoHyphens/>
      <w:autoSpaceDE w:val="0"/>
      <w:spacing w:after="0" w:line="240" w:lineRule="auto"/>
    </w:pPr>
    <w:rPr>
      <w:rFonts w:ascii="Arial" w:eastAsia="Times New Roman" w:hAnsi="Arial" w:cs="Arial"/>
      <w:lang w:eastAsia="ar-SA"/>
    </w:rPr>
  </w:style>
  <w:style w:type="paragraph" w:styleId="Stopka">
    <w:name w:val="footer"/>
    <w:basedOn w:val="Normalny"/>
    <w:link w:val="StopkaZnak"/>
    <w:rsid w:val="007A0051"/>
    <w:pPr>
      <w:tabs>
        <w:tab w:val="center" w:pos="4536"/>
        <w:tab w:val="right" w:pos="9072"/>
      </w:tabs>
      <w:suppressAutoHyphens/>
      <w:spacing w:after="0" w:line="240" w:lineRule="auto"/>
    </w:pPr>
    <w:rPr>
      <w:rFonts w:ascii="Arial" w:eastAsia="Times New Roman" w:hAnsi="Arial" w:cs="Arial"/>
      <w:sz w:val="20"/>
      <w:szCs w:val="20"/>
      <w:lang w:val="en-GB" w:eastAsia="ar-SA"/>
    </w:rPr>
  </w:style>
  <w:style w:type="character" w:customStyle="1" w:styleId="StopkaZnak">
    <w:name w:val="Stopka Znak"/>
    <w:basedOn w:val="Domylnaczcionkaakapitu"/>
    <w:link w:val="Stopka"/>
    <w:rsid w:val="007A0051"/>
    <w:rPr>
      <w:rFonts w:ascii="Arial" w:eastAsia="Times New Roman" w:hAnsi="Arial" w:cs="Arial"/>
      <w:sz w:val="20"/>
      <w:szCs w:val="20"/>
      <w:lang w:val="en-GB" w:eastAsia="ar-SA"/>
    </w:rPr>
  </w:style>
  <w:style w:type="paragraph" w:styleId="NormalnyWeb">
    <w:name w:val="Normal (Web)"/>
    <w:basedOn w:val="Normalny"/>
    <w:uiPriority w:val="99"/>
    <w:rsid w:val="007A0051"/>
    <w:pPr>
      <w:spacing w:before="100" w:beforeAutospacing="1" w:after="100" w:afterAutospacing="1" w:line="240" w:lineRule="auto"/>
    </w:pPr>
    <w:rPr>
      <w:rFonts w:ascii="Arial" w:eastAsia="Times New Roman" w:hAnsi="Arial" w:cs="Arial"/>
      <w:sz w:val="24"/>
      <w:szCs w:val="24"/>
    </w:rPr>
  </w:style>
  <w:style w:type="paragraph" w:styleId="Bezodstpw">
    <w:name w:val="No Spacing"/>
    <w:uiPriority w:val="1"/>
    <w:qFormat/>
    <w:rsid w:val="007A0051"/>
    <w:pPr>
      <w:suppressAutoHyphens/>
      <w:spacing w:after="0" w:line="240" w:lineRule="auto"/>
    </w:pPr>
    <w:rPr>
      <w:rFonts w:ascii="Arial" w:eastAsia="Times New Roman" w:hAnsi="Arial" w:cs="Arial"/>
      <w:lang w:val="en-GB" w:eastAsia="ar-SA"/>
    </w:rPr>
  </w:style>
  <w:style w:type="paragraph" w:styleId="Tekstdymka">
    <w:name w:val="Balloon Text"/>
    <w:basedOn w:val="Normalny"/>
    <w:link w:val="TekstdymkaZnak"/>
    <w:uiPriority w:val="99"/>
    <w:semiHidden/>
    <w:unhideWhenUsed/>
    <w:rsid w:val="007A00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0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A0051"/>
    <w:rPr>
      <w:color w:val="0000FF"/>
      <w:u w:val="single"/>
    </w:rPr>
  </w:style>
  <w:style w:type="paragraph" w:customStyle="1" w:styleId="Standard">
    <w:name w:val="Standard"/>
    <w:rsid w:val="007A0051"/>
    <w:pPr>
      <w:widowControl w:val="0"/>
      <w:suppressAutoHyphens/>
      <w:autoSpaceDE w:val="0"/>
      <w:spacing w:after="0" w:line="240" w:lineRule="auto"/>
    </w:pPr>
    <w:rPr>
      <w:rFonts w:ascii="Arial" w:eastAsia="Times New Roman" w:hAnsi="Arial" w:cs="Arial"/>
      <w:lang w:eastAsia="ar-SA"/>
    </w:rPr>
  </w:style>
  <w:style w:type="paragraph" w:styleId="Stopka">
    <w:name w:val="footer"/>
    <w:basedOn w:val="Normalny"/>
    <w:link w:val="StopkaZnak"/>
    <w:rsid w:val="007A0051"/>
    <w:pPr>
      <w:tabs>
        <w:tab w:val="center" w:pos="4536"/>
        <w:tab w:val="right" w:pos="9072"/>
      </w:tabs>
      <w:suppressAutoHyphens/>
      <w:spacing w:after="0" w:line="240" w:lineRule="auto"/>
    </w:pPr>
    <w:rPr>
      <w:rFonts w:ascii="Arial" w:eastAsia="Times New Roman" w:hAnsi="Arial" w:cs="Arial"/>
      <w:sz w:val="20"/>
      <w:szCs w:val="20"/>
      <w:lang w:val="en-GB" w:eastAsia="ar-SA"/>
    </w:rPr>
  </w:style>
  <w:style w:type="character" w:customStyle="1" w:styleId="StopkaZnak">
    <w:name w:val="Stopka Znak"/>
    <w:basedOn w:val="Domylnaczcionkaakapitu"/>
    <w:link w:val="Stopka"/>
    <w:rsid w:val="007A0051"/>
    <w:rPr>
      <w:rFonts w:ascii="Arial" w:eastAsia="Times New Roman" w:hAnsi="Arial" w:cs="Arial"/>
      <w:sz w:val="20"/>
      <w:szCs w:val="20"/>
      <w:lang w:val="en-GB" w:eastAsia="ar-SA"/>
    </w:rPr>
  </w:style>
  <w:style w:type="paragraph" w:styleId="NormalnyWeb">
    <w:name w:val="Normal (Web)"/>
    <w:basedOn w:val="Normalny"/>
    <w:uiPriority w:val="99"/>
    <w:rsid w:val="007A0051"/>
    <w:pPr>
      <w:spacing w:before="100" w:beforeAutospacing="1" w:after="100" w:afterAutospacing="1" w:line="240" w:lineRule="auto"/>
    </w:pPr>
    <w:rPr>
      <w:rFonts w:ascii="Arial" w:eastAsia="Times New Roman" w:hAnsi="Arial" w:cs="Arial"/>
      <w:sz w:val="24"/>
      <w:szCs w:val="24"/>
    </w:rPr>
  </w:style>
  <w:style w:type="paragraph" w:styleId="Bezodstpw">
    <w:name w:val="No Spacing"/>
    <w:uiPriority w:val="1"/>
    <w:qFormat/>
    <w:rsid w:val="007A0051"/>
    <w:pPr>
      <w:suppressAutoHyphens/>
      <w:spacing w:after="0" w:line="240" w:lineRule="auto"/>
    </w:pPr>
    <w:rPr>
      <w:rFonts w:ascii="Arial" w:eastAsia="Times New Roman" w:hAnsi="Arial" w:cs="Arial"/>
      <w:lang w:val="en-GB" w:eastAsia="ar-SA"/>
    </w:rPr>
  </w:style>
  <w:style w:type="paragraph" w:styleId="Tekstdymka">
    <w:name w:val="Balloon Text"/>
    <w:basedOn w:val="Normalny"/>
    <w:link w:val="TekstdymkaZnak"/>
    <w:uiPriority w:val="99"/>
    <w:semiHidden/>
    <w:unhideWhenUsed/>
    <w:rsid w:val="007A00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0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4756">
      <w:bodyDiv w:val="1"/>
      <w:marLeft w:val="0"/>
      <w:marRight w:val="0"/>
      <w:marTop w:val="0"/>
      <w:marBottom w:val="0"/>
      <w:divBdr>
        <w:top w:val="none" w:sz="0" w:space="0" w:color="auto"/>
        <w:left w:val="none" w:sz="0" w:space="0" w:color="auto"/>
        <w:bottom w:val="none" w:sz="0" w:space="0" w:color="auto"/>
        <w:right w:val="none" w:sz="0" w:space="0" w:color="auto"/>
      </w:divBdr>
    </w:div>
    <w:div w:id="455564938">
      <w:bodyDiv w:val="1"/>
      <w:marLeft w:val="0"/>
      <w:marRight w:val="0"/>
      <w:marTop w:val="0"/>
      <w:marBottom w:val="0"/>
      <w:divBdr>
        <w:top w:val="none" w:sz="0" w:space="0" w:color="auto"/>
        <w:left w:val="none" w:sz="0" w:space="0" w:color="auto"/>
        <w:bottom w:val="none" w:sz="0" w:space="0" w:color="auto"/>
        <w:right w:val="none" w:sz="0" w:space="0" w:color="auto"/>
      </w:divBdr>
    </w:div>
    <w:div w:id="471752255">
      <w:bodyDiv w:val="1"/>
      <w:marLeft w:val="0"/>
      <w:marRight w:val="0"/>
      <w:marTop w:val="0"/>
      <w:marBottom w:val="0"/>
      <w:divBdr>
        <w:top w:val="none" w:sz="0" w:space="0" w:color="auto"/>
        <w:left w:val="none" w:sz="0" w:space="0" w:color="auto"/>
        <w:bottom w:val="none" w:sz="0" w:space="0" w:color="auto"/>
        <w:right w:val="none" w:sz="0" w:space="0" w:color="auto"/>
      </w:divBdr>
    </w:div>
    <w:div w:id="1597444177">
      <w:bodyDiv w:val="1"/>
      <w:marLeft w:val="0"/>
      <w:marRight w:val="0"/>
      <w:marTop w:val="0"/>
      <w:marBottom w:val="0"/>
      <w:divBdr>
        <w:top w:val="none" w:sz="0" w:space="0" w:color="auto"/>
        <w:left w:val="none" w:sz="0" w:space="0" w:color="auto"/>
        <w:bottom w:val="none" w:sz="0" w:space="0" w:color="auto"/>
        <w:right w:val="none" w:sz="0" w:space="0" w:color="auto"/>
      </w:divBdr>
      <w:divsChild>
        <w:div w:id="1292588919">
          <w:marLeft w:val="0"/>
          <w:marRight w:val="0"/>
          <w:marTop w:val="0"/>
          <w:marBottom w:val="0"/>
          <w:divBdr>
            <w:top w:val="none" w:sz="0" w:space="0" w:color="auto"/>
            <w:left w:val="none" w:sz="0" w:space="0" w:color="auto"/>
            <w:bottom w:val="none" w:sz="0" w:space="0" w:color="auto"/>
            <w:right w:val="none" w:sz="0" w:space="0" w:color="auto"/>
          </w:divBdr>
        </w:div>
        <w:div w:id="2047677510">
          <w:marLeft w:val="0"/>
          <w:marRight w:val="0"/>
          <w:marTop w:val="0"/>
          <w:marBottom w:val="0"/>
          <w:divBdr>
            <w:top w:val="none" w:sz="0" w:space="0" w:color="auto"/>
            <w:left w:val="none" w:sz="0" w:space="0" w:color="auto"/>
            <w:bottom w:val="none" w:sz="0" w:space="0" w:color="auto"/>
            <w:right w:val="none" w:sz="0" w:space="0" w:color="auto"/>
          </w:divBdr>
          <w:divsChild>
            <w:div w:id="900554375">
              <w:marLeft w:val="0"/>
              <w:marRight w:val="0"/>
              <w:marTop w:val="0"/>
              <w:marBottom w:val="0"/>
              <w:divBdr>
                <w:top w:val="none" w:sz="0" w:space="0" w:color="auto"/>
                <w:left w:val="none" w:sz="0" w:space="0" w:color="auto"/>
                <w:bottom w:val="none" w:sz="0" w:space="0" w:color="auto"/>
                <w:right w:val="none" w:sz="0" w:space="0" w:color="auto"/>
              </w:divBdr>
              <w:divsChild>
                <w:div w:id="1251237506">
                  <w:marLeft w:val="0"/>
                  <w:marRight w:val="0"/>
                  <w:marTop w:val="0"/>
                  <w:marBottom w:val="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846401737">
                          <w:marLeft w:val="0"/>
                          <w:marRight w:val="0"/>
                          <w:marTop w:val="0"/>
                          <w:marBottom w:val="0"/>
                          <w:divBdr>
                            <w:top w:val="none" w:sz="0" w:space="0" w:color="auto"/>
                            <w:left w:val="none" w:sz="0" w:space="0" w:color="auto"/>
                            <w:bottom w:val="none" w:sz="0" w:space="0" w:color="auto"/>
                            <w:right w:val="none" w:sz="0" w:space="0" w:color="auto"/>
                          </w:divBdr>
                          <w:divsChild>
                            <w:div w:id="1945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55222">
      <w:bodyDiv w:val="1"/>
      <w:marLeft w:val="0"/>
      <w:marRight w:val="0"/>
      <w:marTop w:val="0"/>
      <w:marBottom w:val="0"/>
      <w:divBdr>
        <w:top w:val="none" w:sz="0" w:space="0" w:color="auto"/>
        <w:left w:val="none" w:sz="0" w:space="0" w:color="auto"/>
        <w:bottom w:val="none" w:sz="0" w:space="0" w:color="auto"/>
        <w:right w:val="none" w:sz="0" w:space="0" w:color="auto"/>
      </w:divBdr>
    </w:div>
    <w:div w:id="21381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1527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Zuzia ECB</cp:lastModifiedBy>
  <cp:revision>4</cp:revision>
  <cp:lastPrinted>2026-03-16T09:11:00Z</cp:lastPrinted>
  <dcterms:created xsi:type="dcterms:W3CDTF">2026-03-16T09:11:00Z</dcterms:created>
  <dcterms:modified xsi:type="dcterms:W3CDTF">2026-03-16T09:11:00Z</dcterms:modified>
</cp:coreProperties>
</file>